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</w:p>
    <w:p>
      <w:pPr>
        <w:jc w:val="center"/>
      </w:pPr>
      <w:r>
        <w:rPr>
          <w:b/>
          <w:color w:val="103E6A"/>
          <w:sz w:val="26"/>
        </w:rPr>
        <w:t>JUSTIFICANTE MÉDICO DE AUSENCIA LABORAL</w:t>
      </w:r>
    </w:p>
    <w:p>
      <w:pPr>
        <w:jc w:val="center"/>
      </w:pPr>
      <w:r>
        <w:rPr>
          <w:color w:val="5A6473"/>
          <w:sz w:val="18"/>
        </w:rPr>
        <w:t>Justificante médico para el trabajo</w:t>
      </w:r>
    </w:p>
    <w:p>
      <w:r>
        <w:rPr>
          <w:b/>
          <w:color w:val="103E6A"/>
          <w:sz w:val="18"/>
        </w:rPr>
        <w:t>DATOS DEL TRABAJADOR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Empresa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afiliación (opcional)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AUSENCIA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inicio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fin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Días de ausencia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Motivo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 Y DEL CENTRO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precisado asistencia sanitaria en este centro en la fecha indicada, lo que motivó la ausencia laboral que se detalla.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médico para el trabajo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